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88" w:rsidRPr="00366C88" w:rsidRDefault="00366C88" w:rsidP="00366C88">
      <w:bookmarkStart w:id="0" w:name="_GoBack"/>
      <w:bookmarkEnd w:id="0"/>
      <w:r w:rsidRPr="00366C88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D451515" wp14:editId="3E46ABDC">
            <wp:simplePos x="0" y="0"/>
            <wp:positionH relativeFrom="column">
              <wp:posOffset>130173</wp:posOffset>
            </wp:positionH>
            <wp:positionV relativeFrom="paragraph">
              <wp:posOffset>-142244</wp:posOffset>
            </wp:positionV>
            <wp:extent cx="965835" cy="1028069"/>
            <wp:effectExtent l="0" t="0" r="5715" b="631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28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66C88">
        <w:rPr>
          <w:rFonts w:eastAsia="Calibri"/>
          <w:bCs/>
          <w:iCs/>
          <w:color w:val="4F81BD"/>
          <w:sz w:val="28"/>
          <w:szCs w:val="28"/>
          <w:lang w:eastAsia="en-US"/>
        </w:rPr>
        <w:t xml:space="preserve">                 </w:t>
      </w:r>
    </w:p>
    <w:p w:rsidR="00366C88" w:rsidRPr="00366C88" w:rsidRDefault="00366C88" w:rsidP="00366C88">
      <w:pPr>
        <w:spacing w:line="276" w:lineRule="auto"/>
        <w:ind w:firstLine="539"/>
        <w:jc w:val="both"/>
      </w:pPr>
      <w:r w:rsidRPr="00366C88">
        <w:rPr>
          <w:rFonts w:ascii="Calibri" w:eastAsia="Calibri" w:hAnsi="Calibri" w:cs="Times New Roman"/>
          <w:b/>
          <w:bCs/>
          <w:i/>
          <w:iCs/>
          <w:color w:val="4F81BD"/>
          <w:sz w:val="22"/>
          <w:szCs w:val="22"/>
          <w:lang w:eastAsia="en-US"/>
        </w:rPr>
        <w:t xml:space="preserve">                                                                       </w:t>
      </w: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УФНС России по Республике Крым</w:t>
      </w:r>
    </w:p>
    <w:p w:rsidR="00366C88" w:rsidRPr="00366C88" w:rsidRDefault="00366C88" w:rsidP="00366C88">
      <w:pPr>
        <w:pBdr>
          <w:bottom w:val="single" w:sz="8" w:space="4" w:color="4F81BD"/>
        </w:pBd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</w:pP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                                                                       г. Симферополь, ул. А.</w:t>
      </w:r>
      <w:r w:rsidR="001E1E12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</w:t>
      </w:r>
      <w:proofErr w:type="gramStart"/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Невского</w:t>
      </w:r>
      <w:proofErr w:type="gramEnd"/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, 29 </w:t>
      </w:r>
    </w:p>
    <w:p w:rsidR="00366C88" w:rsidRPr="00366C88" w:rsidRDefault="00366C88" w:rsidP="00366C88">
      <w:pPr>
        <w:pBdr>
          <w:bottom w:val="single" w:sz="8" w:space="4" w:color="4F81BD"/>
        </w:pBd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</w:pP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                                                                       тел. +7(3652) 66-75-14</w:t>
      </w:r>
    </w:p>
    <w:p w:rsidR="00366C88" w:rsidRPr="00366C88" w:rsidRDefault="00366C88" w:rsidP="00366C88">
      <w:pPr>
        <w:pBdr>
          <w:bottom w:val="single" w:sz="8" w:space="4" w:color="4F81BD"/>
        </w:pBd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</w:pP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                                        </w:t>
      </w:r>
      <w: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</w:t>
      </w:r>
      <w:r w:rsidR="001E1E12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23</w:t>
      </w: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.0</w:t>
      </w:r>
      <w:r w:rsidR="006F6B9C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9</w:t>
      </w:r>
      <w:r w:rsidR="00753104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.2021</w:t>
      </w:r>
    </w:p>
    <w:p w:rsidR="0044625F" w:rsidRDefault="0044625F" w:rsidP="0044625F">
      <w:pPr>
        <w:widowControl/>
        <w:suppressAutoHyphens w:val="0"/>
        <w:autoSpaceDN/>
        <w:spacing w:line="264" w:lineRule="auto"/>
        <w:textAlignment w:val="auto"/>
        <w:rPr>
          <w:rFonts w:eastAsia="Times New Roman" w:cs="Times New Roman"/>
          <w:b/>
          <w:snapToGrid w:val="0"/>
          <w:kern w:val="0"/>
          <w:lang w:eastAsia="ru-RU" w:bidi="ar-SA"/>
        </w:rPr>
      </w:pPr>
    </w:p>
    <w:p w:rsidR="0044625F" w:rsidRPr="00C52270" w:rsidRDefault="0044625F" w:rsidP="0044625F">
      <w:pPr>
        <w:widowControl/>
        <w:suppressAutoHyphens w:val="0"/>
        <w:autoSpaceDN/>
        <w:spacing w:line="264" w:lineRule="auto"/>
        <w:jc w:val="center"/>
        <w:textAlignment w:val="auto"/>
        <w:rPr>
          <w:rFonts w:eastAsia="Times New Roman" w:cs="Times New Roman"/>
          <w:b/>
          <w:snapToGrid w:val="0"/>
          <w:kern w:val="0"/>
          <w:lang w:eastAsia="ru-RU" w:bidi="ar-SA"/>
        </w:rPr>
      </w:pPr>
      <w:r w:rsidRPr="00C52270">
        <w:rPr>
          <w:rFonts w:eastAsia="Times New Roman" w:cs="Times New Roman"/>
          <w:b/>
          <w:snapToGrid w:val="0"/>
          <w:kern w:val="0"/>
          <w:lang w:eastAsia="ru-RU" w:bidi="ar-SA"/>
        </w:rPr>
        <w:t xml:space="preserve">Как с 1 октября изменяется порядок заполнения платежных </w:t>
      </w:r>
      <w:r>
        <w:rPr>
          <w:rFonts w:eastAsia="Times New Roman" w:cs="Times New Roman"/>
          <w:b/>
          <w:snapToGrid w:val="0"/>
          <w:kern w:val="0"/>
          <w:lang w:eastAsia="ru-RU" w:bidi="ar-SA"/>
        </w:rPr>
        <w:t>документов</w:t>
      </w:r>
    </w:p>
    <w:p w:rsidR="0044625F" w:rsidRPr="00C52270" w:rsidRDefault="0044625F" w:rsidP="0044625F">
      <w:pPr>
        <w:widowControl/>
        <w:suppressAutoHyphens w:val="0"/>
        <w:autoSpaceDN/>
        <w:spacing w:line="264" w:lineRule="auto"/>
        <w:ind w:firstLine="708"/>
        <w:jc w:val="both"/>
        <w:textAlignment w:val="auto"/>
        <w:rPr>
          <w:rFonts w:eastAsia="Times New Roman" w:cs="Times New Roman"/>
          <w:snapToGrid w:val="0"/>
          <w:kern w:val="0"/>
          <w:lang w:eastAsia="ru-RU" w:bidi="ar-SA"/>
        </w:rPr>
      </w:pPr>
    </w:p>
    <w:p w:rsidR="0044625F" w:rsidRPr="00C52270" w:rsidRDefault="0044625F" w:rsidP="0044625F">
      <w:pPr>
        <w:widowControl/>
        <w:suppressAutoHyphens w:val="0"/>
        <w:autoSpaceDN/>
        <w:spacing w:line="264" w:lineRule="auto"/>
        <w:ind w:firstLine="708"/>
        <w:jc w:val="both"/>
        <w:textAlignment w:val="auto"/>
        <w:rPr>
          <w:rFonts w:eastAsia="Times New Roman" w:cs="Times New Roman"/>
          <w:snapToGrid w:val="0"/>
          <w:kern w:val="0"/>
          <w:lang w:eastAsia="ru-RU" w:bidi="ar-SA"/>
        </w:rPr>
      </w:pP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УФНС России по Республике Крым обращает внимание на то, что с 1 октября 2021 года изменяется порядок заполнения платежных </w:t>
      </w:r>
      <w:r>
        <w:rPr>
          <w:rFonts w:eastAsia="Times New Roman" w:cs="Times New Roman"/>
          <w:snapToGrid w:val="0"/>
          <w:kern w:val="0"/>
          <w:lang w:eastAsia="ru-RU" w:bidi="ar-SA"/>
        </w:rPr>
        <w:t>документов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на перечисление налогов, сб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>о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ров, взносов и иных платежей. </w:t>
      </w:r>
    </w:p>
    <w:p w:rsidR="0044625F" w:rsidRPr="00C52270" w:rsidRDefault="0044625F" w:rsidP="0044625F">
      <w:pPr>
        <w:pStyle w:val="a8"/>
        <w:widowControl/>
        <w:numPr>
          <w:ilvl w:val="0"/>
          <w:numId w:val="2"/>
        </w:numPr>
        <w:suppressAutoHyphens w:val="0"/>
        <w:autoSpaceDN/>
        <w:spacing w:line="264" w:lineRule="auto"/>
        <w:jc w:val="both"/>
        <w:textAlignment w:val="auto"/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</w:pPr>
      <w:r w:rsidRPr="00C52270"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  <w:t>Изменения в поле 101 «Статус налогоплательщика»:</w:t>
      </w:r>
    </w:p>
    <w:p w:rsidR="0044625F" w:rsidRPr="00C52270" w:rsidRDefault="0044625F" w:rsidP="0044625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270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C52270">
        <w:rPr>
          <w:rFonts w:ascii="Times New Roman" w:hAnsi="Times New Roman" w:cs="Times New Roman"/>
          <w:sz w:val="24"/>
          <w:szCs w:val="24"/>
        </w:rPr>
        <w:t>будут исключены статусы налогоплательщиков «09», «10», «11», «12»</w:t>
      </w:r>
      <w:r>
        <w:rPr>
          <w:rFonts w:ascii="Times New Roman" w:hAnsi="Times New Roman" w:cs="Times New Roman"/>
          <w:sz w:val="24"/>
          <w:szCs w:val="24"/>
        </w:rPr>
        <w:t>, «21», «22», «25», «26»</w:t>
      </w:r>
      <w:r w:rsidRPr="00C52270">
        <w:rPr>
          <w:rFonts w:ascii="Times New Roman" w:hAnsi="Times New Roman" w:cs="Times New Roman"/>
          <w:sz w:val="24"/>
          <w:szCs w:val="24"/>
        </w:rPr>
        <w:t>. Необходимо будет указывать единый для всех физических лиц статус «13» (налогопл</w:t>
      </w:r>
      <w:r w:rsidRPr="00C52270">
        <w:rPr>
          <w:rFonts w:ascii="Times New Roman" w:hAnsi="Times New Roman" w:cs="Times New Roman"/>
          <w:sz w:val="24"/>
          <w:szCs w:val="24"/>
        </w:rPr>
        <w:t>а</w:t>
      </w:r>
      <w:r w:rsidRPr="00C52270">
        <w:rPr>
          <w:rFonts w:ascii="Times New Roman" w:hAnsi="Times New Roman" w:cs="Times New Roman"/>
          <w:sz w:val="24"/>
          <w:szCs w:val="24"/>
        </w:rPr>
        <w:t>тельщик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</w:t>
      </w:r>
      <w:r w:rsidRPr="00C52270">
        <w:rPr>
          <w:rFonts w:ascii="Times New Roman" w:hAnsi="Times New Roman" w:cs="Times New Roman"/>
          <w:sz w:val="24"/>
          <w:szCs w:val="24"/>
        </w:rPr>
        <w:t>р</w:t>
      </w:r>
      <w:r w:rsidRPr="00C52270">
        <w:rPr>
          <w:rFonts w:ascii="Times New Roman" w:hAnsi="Times New Roman" w:cs="Times New Roman"/>
          <w:sz w:val="24"/>
          <w:szCs w:val="24"/>
        </w:rPr>
        <w:t>мерского) хозяйства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2270">
        <w:rPr>
          <w:rFonts w:ascii="Times New Roman" w:hAnsi="Times New Roman" w:cs="Times New Roman"/>
          <w:sz w:val="24"/>
          <w:szCs w:val="24"/>
        </w:rPr>
        <w:t>.</w:t>
      </w:r>
    </w:p>
    <w:p w:rsidR="0044625F" w:rsidRPr="00C52270" w:rsidRDefault="0044625F" w:rsidP="0044625F">
      <w:pPr>
        <w:pStyle w:val="a8"/>
        <w:widowControl/>
        <w:numPr>
          <w:ilvl w:val="0"/>
          <w:numId w:val="2"/>
        </w:numPr>
        <w:suppressAutoHyphens w:val="0"/>
        <w:autoSpaceDN/>
        <w:spacing w:line="264" w:lineRule="auto"/>
        <w:jc w:val="both"/>
        <w:textAlignment w:val="auto"/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</w:pPr>
      <w:r w:rsidRPr="00C52270"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  <w:t>Изменения в поле 106 «Основание платежа»:</w:t>
      </w:r>
    </w:p>
    <w:p w:rsidR="0044625F" w:rsidRPr="00C52270" w:rsidRDefault="0044625F" w:rsidP="0044625F">
      <w:pPr>
        <w:autoSpaceDE w:val="0"/>
        <w:adjustRightInd w:val="0"/>
        <w:spacing w:line="276" w:lineRule="auto"/>
        <w:jc w:val="both"/>
        <w:rPr>
          <w:rFonts w:eastAsia="Times New Roman" w:cs="Times New Roman"/>
          <w:snapToGrid w:val="0"/>
          <w:kern w:val="0"/>
          <w:lang w:eastAsia="ru-RU" w:bidi="ar-SA"/>
        </w:rPr>
      </w:pPr>
      <w:r w:rsidRPr="00C52270">
        <w:rPr>
          <w:rFonts w:eastAsia="Times New Roman" w:cs="Times New Roman"/>
          <w:snapToGrid w:val="0"/>
          <w:kern w:val="0"/>
          <w:lang w:eastAsia="ru-RU" w:bidi="ar-SA"/>
        </w:rPr>
        <w:t>- из перечня допустимых значений основания платежа исключаются значения «ТР», «ПР», «АП» и «АР». Вместо них указывается основание платежа «ЗД».</w:t>
      </w:r>
    </w:p>
    <w:p w:rsidR="0044625F" w:rsidRPr="00C52270" w:rsidRDefault="0044625F" w:rsidP="0044625F">
      <w:pPr>
        <w:pStyle w:val="a8"/>
        <w:widowControl/>
        <w:numPr>
          <w:ilvl w:val="0"/>
          <w:numId w:val="2"/>
        </w:numPr>
        <w:suppressAutoHyphens w:val="0"/>
        <w:autoSpaceDN/>
        <w:spacing w:line="264" w:lineRule="auto"/>
        <w:jc w:val="both"/>
        <w:textAlignment w:val="auto"/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</w:pPr>
      <w:r w:rsidRPr="00C52270">
        <w:rPr>
          <w:rFonts w:cs="Times New Roman"/>
          <w:b/>
          <w:szCs w:val="24"/>
        </w:rPr>
        <w:t xml:space="preserve"> </w:t>
      </w:r>
      <w:r w:rsidRPr="00C52270"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  <w:t>Изменения в поле 108 «Номер документа основания платежа»:</w:t>
      </w:r>
    </w:p>
    <w:p w:rsidR="0044625F" w:rsidRPr="00C52270" w:rsidRDefault="0044625F" w:rsidP="0044625F">
      <w:pPr>
        <w:autoSpaceDE w:val="0"/>
        <w:adjustRightInd w:val="0"/>
        <w:spacing w:line="276" w:lineRule="auto"/>
        <w:jc w:val="both"/>
        <w:rPr>
          <w:rFonts w:eastAsia="Times New Roman" w:cs="Times New Roman"/>
          <w:snapToGrid w:val="0"/>
          <w:kern w:val="0"/>
          <w:lang w:eastAsia="ru-RU" w:bidi="ar-SA"/>
        </w:rPr>
      </w:pP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- если основание платежа «ЗД», то в поле 108 первые два знака должны указывать вид документа. Например, «ТР0000000000000» - номер требования налогового органа об уплате налога (сбора, страховых взносов); </w:t>
      </w:r>
      <w:r w:rsidRPr="003750F6">
        <w:rPr>
          <w:rFonts w:eastAsia="Times New Roman" w:cs="Times New Roman"/>
          <w:snapToGrid w:val="0"/>
          <w:kern w:val="0"/>
          <w:lang w:eastAsia="ru-RU" w:bidi="ar-SA"/>
        </w:rPr>
        <w:t>«ПР0000000000000» - номер решения о приостановлении взыскания;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</w:t>
      </w:r>
      <w:r w:rsidRPr="003750F6">
        <w:rPr>
          <w:rFonts w:eastAsia="Times New Roman" w:cs="Times New Roman"/>
          <w:snapToGrid w:val="0"/>
          <w:kern w:val="0"/>
          <w:lang w:eastAsia="ru-RU" w:bidi="ar-SA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</w:t>
      </w:r>
      <w:r w:rsidRPr="003750F6">
        <w:rPr>
          <w:rFonts w:eastAsia="Times New Roman" w:cs="Times New Roman"/>
          <w:snapToGrid w:val="0"/>
          <w:kern w:val="0"/>
          <w:lang w:eastAsia="ru-RU" w:bidi="ar-SA"/>
        </w:rPr>
        <w:t>«АР0000000000000» - номер исполнительного документа (исполнительного производства).</w:t>
      </w:r>
    </w:p>
    <w:p w:rsidR="0044625F" w:rsidRPr="003973F1" w:rsidRDefault="0044625F" w:rsidP="0044625F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eastAsia="Times New Roman" w:cs="Times New Roman"/>
          <w:snapToGrid w:val="0"/>
          <w:kern w:val="0"/>
          <w:lang w:eastAsia="ru-RU" w:bidi="ar-SA"/>
        </w:rPr>
      </w:pPr>
      <w:r w:rsidRPr="003973F1">
        <w:rPr>
          <w:rFonts w:eastAsia="Times New Roman" w:cs="Times New Roman"/>
          <w:snapToGrid w:val="0"/>
          <w:kern w:val="0"/>
          <w:lang w:eastAsia="ru-RU" w:bidi="ar-SA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</w:t>
      </w:r>
      <w:r w:rsidRPr="003973F1">
        <w:rPr>
          <w:rFonts w:eastAsia="Times New Roman" w:cs="Times New Roman"/>
          <w:snapToGrid w:val="0"/>
          <w:kern w:val="0"/>
          <w:lang w:eastAsia="ru-RU" w:bidi="ar-SA"/>
        </w:rPr>
        <w:t>о</w:t>
      </w:r>
      <w:r w:rsidRPr="003973F1">
        <w:rPr>
          <w:rFonts w:eastAsia="Times New Roman" w:cs="Times New Roman"/>
          <w:snapToGrid w:val="0"/>
          <w:kern w:val="0"/>
          <w:lang w:eastAsia="ru-RU" w:bidi="ar-SA"/>
        </w:rPr>
        <w:t>вании, решении или исполнительном документе.</w:t>
      </w:r>
    </w:p>
    <w:p w:rsidR="0044625F" w:rsidRPr="00C52270" w:rsidRDefault="0044625F" w:rsidP="0044625F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eastAsia="Times New Roman" w:cs="Times New Roman"/>
          <w:snapToGrid w:val="0"/>
          <w:kern w:val="0"/>
          <w:lang w:eastAsia="ru-RU" w:bidi="ar-SA"/>
        </w:rPr>
      </w:pPr>
      <w:r w:rsidRPr="003973F1">
        <w:rPr>
          <w:rFonts w:eastAsia="Times New Roman" w:cs="Times New Roman"/>
          <w:snapToGrid w:val="0"/>
          <w:kern w:val="0"/>
          <w:lang w:eastAsia="ru-RU" w:bidi="ar-SA"/>
        </w:rPr>
        <w:t xml:space="preserve">Например, при погашении требования налогового органа об уплате налога (сбора, страховых взносов) №11111, в поле «108» распоряжения должно быть указано: </w:t>
      </w:r>
      <w:r w:rsidRPr="003973F1">
        <w:rPr>
          <w:rFonts w:eastAsia="Times New Roman" w:cs="Times New Roman"/>
          <w:b/>
          <w:snapToGrid w:val="0"/>
          <w:kern w:val="0"/>
          <w:lang w:eastAsia="ru-RU" w:bidi="ar-SA"/>
        </w:rPr>
        <w:t>«ТР11111»</w:t>
      </w:r>
      <w:r w:rsidRPr="003973F1">
        <w:rPr>
          <w:rFonts w:eastAsia="Times New Roman" w:cs="Times New Roman"/>
          <w:snapToGrid w:val="0"/>
          <w:kern w:val="0"/>
          <w:lang w:eastAsia="ru-RU" w:bidi="ar-SA"/>
        </w:rPr>
        <w:t xml:space="preserve"> (при указании номера соответствующего документа знак номера</w:t>
      </w:r>
      <w:proofErr w:type="gramStart"/>
      <w:r w:rsidRPr="003973F1">
        <w:rPr>
          <w:rFonts w:eastAsia="Times New Roman" w:cs="Times New Roman"/>
          <w:snapToGrid w:val="0"/>
          <w:kern w:val="0"/>
          <w:lang w:eastAsia="ru-RU" w:bidi="ar-SA"/>
        </w:rPr>
        <w:t xml:space="preserve"> («№») </w:t>
      </w:r>
      <w:proofErr w:type="gramEnd"/>
      <w:r w:rsidRPr="003973F1">
        <w:rPr>
          <w:rFonts w:eastAsia="Times New Roman" w:cs="Times New Roman"/>
          <w:snapToGrid w:val="0"/>
          <w:kern w:val="0"/>
          <w:lang w:eastAsia="ru-RU" w:bidi="ar-SA"/>
        </w:rPr>
        <w:t>не проставляется)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>;</w:t>
      </w:r>
    </w:p>
    <w:p w:rsidR="0044625F" w:rsidRPr="00C52270" w:rsidRDefault="0044625F" w:rsidP="0044625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 New Roman" w:cs="Times New Roman"/>
          <w:snapToGrid w:val="0"/>
          <w:kern w:val="0"/>
          <w:lang w:eastAsia="ru-RU" w:bidi="ar-SA"/>
        </w:rPr>
      </w:pP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- если основание платежа «ТП» или «ЗД», при уплате текущих платежей или добровольном погашении задолженности при отсутствии документа основания платежа, в поле «108» ук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>а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>зывается «0».</w:t>
      </w:r>
    </w:p>
    <w:p w:rsidR="0044625F" w:rsidRPr="00C52270" w:rsidRDefault="0044625F" w:rsidP="0044625F">
      <w:pPr>
        <w:pStyle w:val="a8"/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</w:pPr>
      <w:r w:rsidRPr="00C52270">
        <w:rPr>
          <w:rFonts w:eastAsia="Times New Roman" w:cs="Times New Roman"/>
          <w:b/>
          <w:snapToGrid w:val="0"/>
          <w:kern w:val="0"/>
          <w:szCs w:val="24"/>
          <w:lang w:eastAsia="ru-RU" w:bidi="ar-SA"/>
        </w:rPr>
        <w:t>Изменения в поле 109 «Дата документа основания платежа»:</w:t>
      </w:r>
    </w:p>
    <w:p w:rsidR="0044625F" w:rsidRPr="00C52270" w:rsidRDefault="0044625F" w:rsidP="0044625F">
      <w:pPr>
        <w:autoSpaceDE w:val="0"/>
        <w:adjustRightInd w:val="0"/>
        <w:spacing w:line="276" w:lineRule="auto"/>
        <w:jc w:val="both"/>
        <w:rPr>
          <w:rFonts w:eastAsia="Times New Roman" w:cs="Times New Roman"/>
          <w:snapToGrid w:val="0"/>
          <w:kern w:val="0"/>
          <w:lang w:eastAsia="ru-RU" w:bidi="ar-SA"/>
        </w:rPr>
      </w:pPr>
      <w:proofErr w:type="gramStart"/>
      <w:r w:rsidRPr="00C52270">
        <w:rPr>
          <w:rFonts w:eastAsia="Times New Roman" w:cs="Times New Roman"/>
          <w:snapToGrid w:val="0"/>
          <w:kern w:val="0"/>
          <w:lang w:eastAsia="ru-RU" w:bidi="ar-SA"/>
        </w:rPr>
        <w:t>- если ос</w:t>
      </w:r>
      <w:r>
        <w:rPr>
          <w:rFonts w:eastAsia="Times New Roman" w:cs="Times New Roman"/>
          <w:snapToGrid w:val="0"/>
          <w:kern w:val="0"/>
          <w:lang w:eastAsia="ru-RU" w:bidi="ar-SA"/>
        </w:rPr>
        <w:t>нование платежа «ЗД», при наличи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е документа основания в поле 109 указывается дата соответствующего документа: требования налогового органа об уплате налога (сбора, страховых взносов); </w:t>
      </w:r>
      <w:r w:rsidRPr="003973F1">
        <w:rPr>
          <w:rFonts w:eastAsia="Times New Roman" w:cs="Times New Roman"/>
          <w:snapToGrid w:val="0"/>
          <w:kern w:val="0"/>
          <w:lang w:eastAsia="ru-RU" w:bidi="ar-SA"/>
        </w:rPr>
        <w:t>решения о приостановлении взыскания;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</w:t>
      </w:r>
      <w:r w:rsidRPr="003973F1">
        <w:rPr>
          <w:rFonts w:eastAsia="Times New Roman" w:cs="Times New Roman"/>
          <w:snapToGrid w:val="0"/>
          <w:kern w:val="0"/>
          <w:lang w:eastAsia="ru-RU" w:bidi="ar-SA"/>
        </w:rPr>
        <w:t>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</w:t>
      </w:r>
      <w:r w:rsidRPr="003973F1">
        <w:rPr>
          <w:rFonts w:eastAsia="Times New Roman" w:cs="Times New Roman"/>
          <w:snapToGrid w:val="0"/>
          <w:kern w:val="0"/>
          <w:lang w:eastAsia="ru-RU" w:bidi="ar-SA"/>
        </w:rPr>
        <w:t>исполнительного документа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(исполнительного производства);</w:t>
      </w:r>
      <w:proofErr w:type="gramEnd"/>
    </w:p>
    <w:p w:rsidR="0044625F" w:rsidRPr="00C52270" w:rsidRDefault="0044625F" w:rsidP="0044625F">
      <w:pPr>
        <w:autoSpaceDE w:val="0"/>
        <w:adjustRightInd w:val="0"/>
        <w:spacing w:line="276" w:lineRule="auto"/>
        <w:jc w:val="both"/>
        <w:rPr>
          <w:rFonts w:eastAsia="Times New Roman" w:cs="Times New Roman"/>
          <w:snapToGrid w:val="0"/>
          <w:kern w:val="0"/>
          <w:lang w:eastAsia="ru-RU" w:bidi="ar-SA"/>
        </w:rPr>
      </w:pP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- если основание платежа «ЗД», при добровольном погашении задолженности и отсутствии документа основания платежа, в поле 109 ставится «0».</w:t>
      </w:r>
    </w:p>
    <w:p w:rsidR="00C52270" w:rsidRDefault="0044625F" w:rsidP="00BE1B2F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b/>
          <w:snapToGrid w:val="0"/>
          <w:kern w:val="0"/>
          <w:lang w:eastAsia="ru-RU" w:bidi="ar-SA"/>
        </w:rPr>
      </w:pPr>
      <w:r w:rsidRPr="001D7054">
        <w:rPr>
          <w:rFonts w:eastAsia="Times New Roman" w:cs="Times New Roman"/>
          <w:b/>
          <w:snapToGrid w:val="0"/>
          <w:kern w:val="0"/>
          <w:lang w:eastAsia="ru-RU" w:bidi="ar-SA"/>
        </w:rPr>
        <w:t>Внимание!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 xml:space="preserve"> Некорректное заполнение платежных документов приведет к несвоевр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>е</w:t>
      </w:r>
      <w:r w:rsidRPr="00C52270">
        <w:rPr>
          <w:rFonts w:eastAsia="Times New Roman" w:cs="Times New Roman"/>
          <w:snapToGrid w:val="0"/>
          <w:kern w:val="0"/>
          <w:lang w:eastAsia="ru-RU" w:bidi="ar-SA"/>
        </w:rPr>
        <w:t>менному и недостоверному учету денежных средств.</w:t>
      </w:r>
    </w:p>
    <w:sectPr w:rsidR="00C52270" w:rsidSect="00BE1B2F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C4" w:rsidRDefault="009524C7">
      <w:r>
        <w:separator/>
      </w:r>
    </w:p>
  </w:endnote>
  <w:endnote w:type="continuationSeparator" w:id="0">
    <w:p w:rsidR="008C3FC4" w:rsidRDefault="009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C4" w:rsidRDefault="009524C7">
      <w:r>
        <w:rPr>
          <w:color w:val="000000"/>
        </w:rPr>
        <w:separator/>
      </w:r>
    </w:p>
  </w:footnote>
  <w:footnote w:type="continuationSeparator" w:id="0">
    <w:p w:rsidR="008C3FC4" w:rsidRDefault="0095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E8"/>
    <w:multiLevelType w:val="hybridMultilevel"/>
    <w:tmpl w:val="278CA6F4"/>
    <w:lvl w:ilvl="0" w:tplc="E49029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9873C2E"/>
    <w:multiLevelType w:val="hybridMultilevel"/>
    <w:tmpl w:val="4E207FAE"/>
    <w:lvl w:ilvl="0" w:tplc="E49029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AB860B3"/>
    <w:multiLevelType w:val="hybridMultilevel"/>
    <w:tmpl w:val="9CB0A088"/>
    <w:lvl w:ilvl="0" w:tplc="E49029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6805C75"/>
    <w:multiLevelType w:val="hybridMultilevel"/>
    <w:tmpl w:val="A86A7AB8"/>
    <w:lvl w:ilvl="0" w:tplc="B146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67A"/>
    <w:rsid w:val="00117634"/>
    <w:rsid w:val="0018044C"/>
    <w:rsid w:val="001B6665"/>
    <w:rsid w:val="001E1E12"/>
    <w:rsid w:val="002B6F49"/>
    <w:rsid w:val="002F7349"/>
    <w:rsid w:val="00366C88"/>
    <w:rsid w:val="003750F6"/>
    <w:rsid w:val="003973F1"/>
    <w:rsid w:val="00403051"/>
    <w:rsid w:val="00406732"/>
    <w:rsid w:val="0044625F"/>
    <w:rsid w:val="00644237"/>
    <w:rsid w:val="006C0F24"/>
    <w:rsid w:val="006F6B9C"/>
    <w:rsid w:val="00753104"/>
    <w:rsid w:val="00760570"/>
    <w:rsid w:val="007A0C9A"/>
    <w:rsid w:val="007C55A0"/>
    <w:rsid w:val="007E4E4D"/>
    <w:rsid w:val="007F67AB"/>
    <w:rsid w:val="00842D91"/>
    <w:rsid w:val="008C3FC4"/>
    <w:rsid w:val="0091680D"/>
    <w:rsid w:val="009270E5"/>
    <w:rsid w:val="009524C7"/>
    <w:rsid w:val="0099199F"/>
    <w:rsid w:val="00A11C24"/>
    <w:rsid w:val="00A23D24"/>
    <w:rsid w:val="00AF667A"/>
    <w:rsid w:val="00B159EF"/>
    <w:rsid w:val="00B23068"/>
    <w:rsid w:val="00B30C2E"/>
    <w:rsid w:val="00B67C55"/>
    <w:rsid w:val="00B760F7"/>
    <w:rsid w:val="00BE1B2F"/>
    <w:rsid w:val="00C52270"/>
    <w:rsid w:val="00C879FC"/>
    <w:rsid w:val="00D848C7"/>
    <w:rsid w:val="00E3381A"/>
    <w:rsid w:val="00E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4030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0E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E5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406732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406732"/>
    <w:pPr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4030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0E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E5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406732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406732"/>
    <w:pPr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2E9-212F-4F51-A343-DF083A25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у</dc:creator>
  <cp:lastModifiedBy>Тохтаева Ольга Олеговна</cp:lastModifiedBy>
  <cp:revision>4</cp:revision>
  <cp:lastPrinted>2021-09-30T12:09:00Z</cp:lastPrinted>
  <dcterms:created xsi:type="dcterms:W3CDTF">2021-09-27T15:12:00Z</dcterms:created>
  <dcterms:modified xsi:type="dcterms:W3CDTF">2021-09-30T12:09:00Z</dcterms:modified>
</cp:coreProperties>
</file>